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1F4DE" w14:textId="77777777" w:rsidR="008B5F5E" w:rsidRPr="004C5D2D" w:rsidRDefault="008B5F5E" w:rsidP="001E5317">
      <w:pPr>
        <w:pStyle w:val="bNBSTitle"/>
        <w:ind w:left="0" w:firstLine="0"/>
        <w:rPr>
          <w:rFonts w:ascii="Arial" w:hAnsi="Arial" w:cs="Arial"/>
        </w:rPr>
      </w:pPr>
    </w:p>
    <w:p w14:paraId="29CBBA19" w14:textId="77777777" w:rsidR="008B5F5E" w:rsidRPr="004C5D2D" w:rsidRDefault="008B5F5E" w:rsidP="001E5317">
      <w:pPr>
        <w:pStyle w:val="bNBSTitle"/>
        <w:rPr>
          <w:rFonts w:ascii="Arial" w:hAnsi="Arial" w:cs="Arial"/>
        </w:rPr>
      </w:pPr>
    </w:p>
    <w:p w14:paraId="07AF1592" w14:textId="5F35B92D" w:rsidR="008B5F5E" w:rsidRPr="004C5D2D" w:rsidRDefault="008B5F5E" w:rsidP="001E5317">
      <w:pPr>
        <w:pStyle w:val="bNBSTitle"/>
        <w:rPr>
          <w:rFonts w:ascii="Arial" w:hAnsi="Arial" w:cs="Arial"/>
        </w:rPr>
      </w:pPr>
      <w:r w:rsidRPr="004C5D2D">
        <w:rPr>
          <w:rFonts w:ascii="Arial" w:hAnsi="Arial" w:cs="Arial"/>
        </w:rPr>
        <w:t>1</w:t>
      </w:r>
      <w:r w:rsidR="008F29EB" w:rsidRPr="004C5D2D">
        <w:rPr>
          <w:rFonts w:ascii="Arial" w:hAnsi="Arial" w:cs="Arial"/>
        </w:rPr>
        <w:t>2</w:t>
      </w:r>
      <w:r w:rsidRPr="004C5D2D">
        <w:rPr>
          <w:rFonts w:ascii="Arial" w:hAnsi="Arial" w:cs="Arial"/>
        </w:rPr>
        <w:t>0/01</w:t>
      </w:r>
      <w:r w:rsidRPr="004C5D2D">
        <w:rPr>
          <w:rFonts w:ascii="Arial" w:hAnsi="Arial" w:cs="Arial"/>
        </w:rPr>
        <w:tab/>
      </w:r>
      <w:r w:rsidRPr="004C5D2D">
        <w:rPr>
          <w:rFonts w:ascii="Arial" w:hAnsi="Arial" w:cs="Arial"/>
        </w:rPr>
        <w:tab/>
      </w:r>
      <w:r w:rsidRPr="004C5D2D">
        <w:rPr>
          <w:rFonts w:ascii="Arial" w:hAnsi="Arial" w:cs="Arial"/>
          <w:vanish/>
        </w:rPr>
        <w:t>N13/</w:t>
      </w:r>
      <w:r w:rsidR="005D343E" w:rsidRPr="004C5D2D">
        <w:rPr>
          <w:rFonts w:ascii="Arial" w:hAnsi="Arial" w:cs="Arial"/>
        </w:rPr>
        <w:t>PANEL CUBICLES</w:t>
      </w:r>
      <w:r w:rsidRPr="004C5D2D">
        <w:rPr>
          <w:rFonts w:ascii="Arial" w:hAnsi="Arial" w:cs="Arial"/>
        </w:rPr>
        <w:t xml:space="preserve"> – </w:t>
      </w:r>
      <w:r w:rsidR="005D343E" w:rsidRPr="004C5D2D">
        <w:rPr>
          <w:rFonts w:ascii="Arial" w:hAnsi="Arial" w:cs="Arial"/>
        </w:rPr>
        <w:t>UNFRAMED</w:t>
      </w:r>
    </w:p>
    <w:p w14:paraId="09B7C846" w14:textId="77777777" w:rsidR="009E40E2" w:rsidRPr="004C5D2D" w:rsidRDefault="009E40E2" w:rsidP="001E5317">
      <w:pPr>
        <w:pStyle w:val="bNBSTitle"/>
        <w:rPr>
          <w:rFonts w:ascii="Arial" w:hAnsi="Arial" w:cs="Arial"/>
        </w:rPr>
      </w:pPr>
    </w:p>
    <w:p w14:paraId="76CA97BE" w14:textId="28F22283" w:rsidR="00E05AAE" w:rsidRPr="004C5D2D" w:rsidRDefault="008B5F5E" w:rsidP="009724C0">
      <w:pPr>
        <w:pStyle w:val="cNBSMain"/>
        <w:numPr>
          <w:ilvl w:val="0"/>
          <w:numId w:val="0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 xml:space="preserve">Drawing reference(s): </w:t>
      </w:r>
    </w:p>
    <w:p w14:paraId="18DC19FD" w14:textId="77777777" w:rsidR="00DF22E1" w:rsidRDefault="008B5F5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 xml:space="preserve">Manufacturer and reference: Rearo Laminates, 29 </w:t>
      </w:r>
      <w:proofErr w:type="spellStart"/>
      <w:r w:rsidRPr="004C5D2D">
        <w:rPr>
          <w:rFonts w:cs="Arial"/>
          <w:sz w:val="20"/>
        </w:rPr>
        <w:t>Loanbank</w:t>
      </w:r>
      <w:proofErr w:type="spellEnd"/>
      <w:r w:rsidRPr="004C5D2D">
        <w:rPr>
          <w:rFonts w:cs="Arial"/>
          <w:sz w:val="20"/>
        </w:rPr>
        <w:t xml:space="preserve"> Quadrant, Glasgow, G51 3HZ.  </w:t>
      </w:r>
    </w:p>
    <w:p w14:paraId="73337D7B" w14:textId="4EDDCB43" w:rsidR="00626FDA" w:rsidRPr="00DF22E1" w:rsidRDefault="008B5F5E" w:rsidP="009724C0">
      <w:pPr>
        <w:pStyle w:val="cNBSMain"/>
        <w:numPr>
          <w:ilvl w:val="0"/>
          <w:numId w:val="0"/>
        </w:numPr>
        <w:tabs>
          <w:tab w:val="left" w:pos="1134"/>
        </w:tabs>
        <w:spacing w:after="120"/>
        <w:ind w:left="720"/>
        <w:rPr>
          <w:rFonts w:cs="Arial"/>
          <w:sz w:val="20"/>
        </w:rPr>
      </w:pPr>
      <w:r w:rsidRPr="00DF22E1">
        <w:rPr>
          <w:rFonts w:cs="Arial"/>
          <w:sz w:val="20"/>
        </w:rPr>
        <w:t>Tel 0141 440 0800.</w:t>
      </w:r>
      <w:r w:rsidR="00DE1711" w:rsidRPr="00DF22E1">
        <w:rPr>
          <w:rFonts w:cs="Arial"/>
          <w:sz w:val="20"/>
        </w:rPr>
        <w:t xml:space="preserve"> E-mail </w:t>
      </w:r>
      <w:hyperlink r:id="rId11" w:history="1">
        <w:r w:rsidR="00581FB9" w:rsidRPr="00DF22E1">
          <w:rPr>
            <w:rStyle w:val="Hyperlink"/>
            <w:rFonts w:cs="Arial"/>
            <w:sz w:val="20"/>
          </w:rPr>
          <w:t>commercial@rearo.co.uk</w:t>
        </w:r>
      </w:hyperlink>
      <w:r w:rsidR="00581FB9" w:rsidRPr="00DF22E1">
        <w:rPr>
          <w:rFonts w:cs="Arial"/>
          <w:sz w:val="20"/>
        </w:rPr>
        <w:t xml:space="preserve">. URL </w:t>
      </w:r>
      <w:hyperlink r:id="rId12" w:history="1">
        <w:r w:rsidR="00626FDA" w:rsidRPr="00DF22E1">
          <w:rPr>
            <w:rStyle w:val="Hyperlink"/>
            <w:rFonts w:cs="Arial"/>
            <w:sz w:val="20"/>
          </w:rPr>
          <w:t>www.rearocommercial.co.uk</w:t>
        </w:r>
      </w:hyperlink>
      <w:r w:rsidR="00626FDA" w:rsidRPr="00DF22E1">
        <w:rPr>
          <w:rFonts w:cs="Arial"/>
          <w:sz w:val="20"/>
        </w:rPr>
        <w:t>.</w:t>
      </w:r>
    </w:p>
    <w:p w14:paraId="1AB0286C" w14:textId="3A012E15" w:rsidR="008B5F5E" w:rsidRPr="004C5D2D" w:rsidRDefault="008B5F5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Product: ‘</w:t>
      </w:r>
      <w:r w:rsidR="0069634B">
        <w:rPr>
          <w:rFonts w:cs="Arial"/>
          <w:b/>
          <w:sz w:val="20"/>
        </w:rPr>
        <w:t>A</w:t>
      </w:r>
      <w:r w:rsidR="003E35E9">
        <w:rPr>
          <w:rFonts w:cs="Arial"/>
          <w:b/>
          <w:sz w:val="20"/>
        </w:rPr>
        <w:t>s</w:t>
      </w:r>
      <w:r w:rsidR="0069634B">
        <w:rPr>
          <w:rFonts w:cs="Arial"/>
          <w:b/>
          <w:sz w:val="20"/>
        </w:rPr>
        <w:t>p</w:t>
      </w:r>
      <w:r w:rsidR="003E35E9">
        <w:rPr>
          <w:rFonts w:cs="Arial"/>
          <w:b/>
          <w:sz w:val="20"/>
        </w:rPr>
        <w:t>i</w:t>
      </w:r>
      <w:r w:rsidR="0069634B">
        <w:rPr>
          <w:rFonts w:cs="Arial"/>
          <w:b/>
          <w:sz w:val="20"/>
        </w:rPr>
        <w:t>re</w:t>
      </w:r>
      <w:r w:rsidR="006A0E82" w:rsidRPr="004C5D2D">
        <w:rPr>
          <w:rFonts w:cs="Arial"/>
          <w:b/>
          <w:sz w:val="20"/>
        </w:rPr>
        <w:t xml:space="preserve"> MR MFC</w:t>
      </w:r>
      <w:r w:rsidRPr="004C5D2D">
        <w:rPr>
          <w:rFonts w:cs="Arial"/>
          <w:b/>
          <w:sz w:val="20"/>
        </w:rPr>
        <w:t xml:space="preserve">’ </w:t>
      </w:r>
    </w:p>
    <w:p w14:paraId="730B8934" w14:textId="517A8B6F" w:rsidR="008B5F5E" w:rsidRPr="004C5D2D" w:rsidRDefault="008B5F5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Board/panel type: 6</w:t>
      </w:r>
      <w:r w:rsidR="001F160A" w:rsidRPr="004C5D2D">
        <w:rPr>
          <w:rFonts w:cs="Arial"/>
          <w:sz w:val="20"/>
        </w:rPr>
        <w:t>0</w:t>
      </w:r>
      <w:r w:rsidRPr="004C5D2D">
        <w:rPr>
          <w:rFonts w:cs="Arial"/>
          <w:sz w:val="20"/>
        </w:rPr>
        <w:t xml:space="preserve">0kg/m³ grade </w:t>
      </w:r>
      <w:r w:rsidR="0020600A" w:rsidRPr="004C5D2D">
        <w:rPr>
          <w:rFonts w:cs="Arial"/>
          <w:sz w:val="20"/>
        </w:rPr>
        <w:t>MR MFC (</w:t>
      </w:r>
      <w:r w:rsidR="003E398C" w:rsidRPr="004C5D2D">
        <w:rPr>
          <w:rFonts w:cs="Arial"/>
          <w:sz w:val="20"/>
        </w:rPr>
        <w:t xml:space="preserve">moisture resistant </w:t>
      </w:r>
      <w:r w:rsidR="0020600A" w:rsidRPr="004C5D2D">
        <w:rPr>
          <w:rFonts w:cs="Arial"/>
          <w:sz w:val="20"/>
        </w:rPr>
        <w:t>Melamine Faced</w:t>
      </w:r>
      <w:r w:rsidRPr="004C5D2D">
        <w:rPr>
          <w:rFonts w:cs="Arial"/>
          <w:sz w:val="20"/>
        </w:rPr>
        <w:t xml:space="preserve"> Chipboard</w:t>
      </w:r>
      <w:r w:rsidR="0020600A" w:rsidRPr="004C5D2D">
        <w:rPr>
          <w:rFonts w:cs="Arial"/>
          <w:sz w:val="20"/>
        </w:rPr>
        <w:t>)</w:t>
      </w:r>
      <w:r w:rsidR="00626FDA" w:rsidRPr="004C5D2D">
        <w:rPr>
          <w:rFonts w:cs="Arial"/>
          <w:sz w:val="20"/>
        </w:rPr>
        <w:t>.</w:t>
      </w:r>
    </w:p>
    <w:p w14:paraId="1C9B8528" w14:textId="2C8811BD" w:rsidR="008B5F5E" w:rsidRPr="004C5D2D" w:rsidRDefault="008B5F5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 xml:space="preserve">Panel </w:t>
      </w:r>
      <w:r w:rsidR="002E7C5C">
        <w:rPr>
          <w:rFonts w:cs="Arial"/>
          <w:sz w:val="20"/>
        </w:rPr>
        <w:t>t</w:t>
      </w:r>
      <w:r w:rsidRPr="004C5D2D">
        <w:rPr>
          <w:rFonts w:cs="Arial"/>
          <w:sz w:val="20"/>
        </w:rPr>
        <w:t>hickness: 1</w:t>
      </w:r>
      <w:r w:rsidR="008F29EB" w:rsidRPr="004C5D2D">
        <w:rPr>
          <w:rFonts w:cs="Arial"/>
          <w:sz w:val="20"/>
        </w:rPr>
        <w:t>9</w:t>
      </w:r>
      <w:r w:rsidRPr="004C5D2D">
        <w:rPr>
          <w:rFonts w:cs="Arial"/>
          <w:sz w:val="20"/>
        </w:rPr>
        <w:t>mm nominal.</w:t>
      </w:r>
    </w:p>
    <w:p w14:paraId="15500D5A" w14:textId="59829CA6" w:rsidR="008B5F5E" w:rsidRDefault="008B5F5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 xml:space="preserve">Edge treatment: </w:t>
      </w:r>
      <w:r w:rsidR="00CD69E5" w:rsidRPr="004C5D2D">
        <w:rPr>
          <w:rFonts w:cs="Arial"/>
          <w:sz w:val="20"/>
        </w:rPr>
        <w:t>2mm</w:t>
      </w:r>
      <w:r w:rsidRPr="004C5D2D">
        <w:rPr>
          <w:rFonts w:cs="Arial"/>
          <w:sz w:val="20"/>
        </w:rPr>
        <w:t xml:space="preserve"> matching ABS.</w:t>
      </w:r>
    </w:p>
    <w:p w14:paraId="3AC43682" w14:textId="18DA74BD" w:rsidR="00C07388" w:rsidRDefault="00C07388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Range height: 1950mm FFL.</w:t>
      </w:r>
    </w:p>
    <w:p w14:paraId="7E4E6B9B" w14:textId="527290A2" w:rsidR="002E7C5C" w:rsidRPr="00C74F5E" w:rsidRDefault="002E7C5C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sz w:val="20"/>
          <w:szCs w:val="18"/>
        </w:rPr>
      </w:pPr>
      <w:r w:rsidRPr="005D0430">
        <w:rPr>
          <w:sz w:val="20"/>
          <w:szCs w:val="18"/>
        </w:rPr>
        <w:t xml:space="preserve">Panel </w:t>
      </w:r>
      <w:r>
        <w:rPr>
          <w:sz w:val="20"/>
          <w:szCs w:val="18"/>
        </w:rPr>
        <w:t>h</w:t>
      </w:r>
      <w:r w:rsidRPr="005D0430">
        <w:rPr>
          <w:sz w:val="20"/>
          <w:szCs w:val="18"/>
        </w:rPr>
        <w:t>eight: 1800mm.</w:t>
      </w:r>
    </w:p>
    <w:p w14:paraId="00A0ABC0" w14:textId="025FCD15" w:rsidR="00A94AAE" w:rsidRPr="004C5D2D" w:rsidRDefault="00A94AA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Depth</w:t>
      </w:r>
      <w:r w:rsidR="00A44404" w:rsidRPr="004C5D2D">
        <w:rPr>
          <w:rFonts w:cs="Arial"/>
          <w:sz w:val="20"/>
        </w:rPr>
        <w:t>:</w:t>
      </w:r>
      <w:r w:rsidR="00DF016A" w:rsidRPr="004C5D2D">
        <w:rPr>
          <w:rFonts w:cs="Arial"/>
          <w:sz w:val="20"/>
        </w:rPr>
        <w:t xml:space="preserve"> 1525mm</w:t>
      </w:r>
      <w:r w:rsidR="00626FDA" w:rsidRPr="004C5D2D">
        <w:rPr>
          <w:rFonts w:cs="Arial"/>
          <w:sz w:val="20"/>
        </w:rPr>
        <w:t xml:space="preserve"> (1500mm deep partition panels).</w:t>
      </w:r>
    </w:p>
    <w:p w14:paraId="36C316DA" w14:textId="3052B16C" w:rsidR="00A44404" w:rsidRPr="004C5D2D" w:rsidRDefault="00A44404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 xml:space="preserve">Floor </w:t>
      </w:r>
      <w:r w:rsidR="002E7C5C">
        <w:rPr>
          <w:rFonts w:cs="Arial"/>
          <w:sz w:val="20"/>
        </w:rPr>
        <w:t>c</w:t>
      </w:r>
      <w:r w:rsidRPr="004C5D2D">
        <w:rPr>
          <w:rFonts w:cs="Arial"/>
          <w:sz w:val="20"/>
        </w:rPr>
        <w:t>learance:</w:t>
      </w:r>
      <w:r w:rsidR="00F2741F" w:rsidRPr="004C5D2D">
        <w:rPr>
          <w:rFonts w:cs="Arial"/>
          <w:sz w:val="20"/>
        </w:rPr>
        <w:t xml:space="preserve"> </w:t>
      </w:r>
      <w:r w:rsidR="00626FDA" w:rsidRPr="004C5D2D">
        <w:rPr>
          <w:rFonts w:cs="Arial"/>
          <w:sz w:val="20"/>
        </w:rPr>
        <w:t>150mm.</w:t>
      </w:r>
    </w:p>
    <w:p w14:paraId="715CA65A" w14:textId="7B17B0A4" w:rsidR="00A44404" w:rsidRDefault="00552A2E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Pedestal adjustment:</w:t>
      </w:r>
      <w:r w:rsidR="005E4771" w:rsidRPr="004C5D2D">
        <w:rPr>
          <w:rFonts w:cs="Arial"/>
          <w:sz w:val="20"/>
        </w:rPr>
        <w:t xml:space="preserve"> ±</w:t>
      </w:r>
      <w:r w:rsidR="000E3B16" w:rsidRPr="004C5D2D">
        <w:rPr>
          <w:rFonts w:cs="Arial"/>
          <w:sz w:val="20"/>
        </w:rPr>
        <w:t xml:space="preserve"> 2</w:t>
      </w:r>
      <w:r w:rsidR="001A679B" w:rsidRPr="004C5D2D">
        <w:rPr>
          <w:rFonts w:cs="Arial"/>
          <w:sz w:val="20"/>
        </w:rPr>
        <w:t>0</w:t>
      </w:r>
      <w:r w:rsidR="005E4771" w:rsidRPr="004C5D2D">
        <w:rPr>
          <w:rFonts w:cs="Arial"/>
          <w:sz w:val="20"/>
        </w:rPr>
        <w:t>mm</w:t>
      </w:r>
      <w:r w:rsidR="000E3B16" w:rsidRPr="004C5D2D">
        <w:rPr>
          <w:rFonts w:cs="Arial"/>
          <w:sz w:val="20"/>
        </w:rPr>
        <w:t>.</w:t>
      </w:r>
    </w:p>
    <w:p w14:paraId="482B3688" w14:textId="02D77D3C" w:rsidR="00B07B32" w:rsidRPr="00B07B32" w:rsidRDefault="00B07B32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Pedestal: Aluminium, painted Nickel finish.</w:t>
      </w:r>
    </w:p>
    <w:p w14:paraId="02CA1EDA" w14:textId="296B0F80" w:rsidR="009113B7" w:rsidRPr="004C5D2D" w:rsidRDefault="009113B7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Headrail</w:t>
      </w:r>
      <w:r w:rsidR="00F337FF" w:rsidRPr="004C5D2D">
        <w:rPr>
          <w:rFonts w:cs="Arial"/>
          <w:sz w:val="20"/>
        </w:rPr>
        <w:t>:</w:t>
      </w:r>
      <w:r w:rsidR="0066792B" w:rsidRPr="004C5D2D">
        <w:rPr>
          <w:rFonts w:cs="Arial"/>
          <w:sz w:val="20"/>
        </w:rPr>
        <w:t xml:space="preserve"> </w:t>
      </w:r>
      <w:r w:rsidR="00C74F5E">
        <w:rPr>
          <w:rFonts w:cs="Arial"/>
          <w:sz w:val="20"/>
        </w:rPr>
        <w:t>A</w:t>
      </w:r>
      <w:r w:rsidR="0033287B" w:rsidRPr="004C5D2D">
        <w:rPr>
          <w:rFonts w:cs="Arial"/>
          <w:sz w:val="20"/>
        </w:rPr>
        <w:t>luminium s</w:t>
      </w:r>
      <w:r w:rsidR="0066792B" w:rsidRPr="004C5D2D">
        <w:rPr>
          <w:rFonts w:cs="Arial"/>
          <w:sz w:val="20"/>
        </w:rPr>
        <w:t xml:space="preserve">limline ‘U’ </w:t>
      </w:r>
      <w:r w:rsidR="0033287B" w:rsidRPr="004C5D2D">
        <w:rPr>
          <w:rFonts w:cs="Arial"/>
          <w:sz w:val="20"/>
        </w:rPr>
        <w:t>c</w:t>
      </w:r>
      <w:r w:rsidR="0066792B" w:rsidRPr="004C5D2D">
        <w:rPr>
          <w:rFonts w:cs="Arial"/>
          <w:sz w:val="20"/>
        </w:rPr>
        <w:t xml:space="preserve">hannel with </w:t>
      </w:r>
      <w:r w:rsidR="006E14C7" w:rsidRPr="004C5D2D">
        <w:rPr>
          <w:rFonts w:cs="Arial"/>
          <w:sz w:val="20"/>
        </w:rPr>
        <w:t xml:space="preserve">no visible fixings. Painted </w:t>
      </w:r>
      <w:r w:rsidR="0033287B" w:rsidRPr="004C5D2D">
        <w:rPr>
          <w:rFonts w:cs="Arial"/>
          <w:sz w:val="20"/>
        </w:rPr>
        <w:t>N</w:t>
      </w:r>
      <w:r w:rsidR="006E14C7" w:rsidRPr="004C5D2D">
        <w:rPr>
          <w:rFonts w:cs="Arial"/>
          <w:sz w:val="20"/>
        </w:rPr>
        <w:t>ickel finish</w:t>
      </w:r>
      <w:r w:rsidR="00463A8F" w:rsidRPr="004C5D2D">
        <w:rPr>
          <w:rFonts w:cs="Arial"/>
          <w:sz w:val="20"/>
        </w:rPr>
        <w:t>.</w:t>
      </w:r>
    </w:p>
    <w:p w14:paraId="0303A4E5" w14:textId="48880E2C" w:rsidR="009113B7" w:rsidRPr="004C5D2D" w:rsidRDefault="00F337FF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Hinges:</w:t>
      </w:r>
      <w:r w:rsidR="00463A8F" w:rsidRPr="004C5D2D">
        <w:rPr>
          <w:rFonts w:cs="Arial"/>
          <w:sz w:val="20"/>
        </w:rPr>
        <w:t xml:space="preserve"> </w:t>
      </w:r>
      <w:r w:rsidR="00C74F5E">
        <w:rPr>
          <w:rFonts w:cs="Arial"/>
          <w:sz w:val="20"/>
        </w:rPr>
        <w:t>A</w:t>
      </w:r>
      <w:r w:rsidR="0033287B" w:rsidRPr="004C5D2D">
        <w:rPr>
          <w:rFonts w:cs="Arial"/>
          <w:sz w:val="20"/>
        </w:rPr>
        <w:t>luminium l</w:t>
      </w:r>
      <w:r w:rsidR="0017448D" w:rsidRPr="004C5D2D">
        <w:rPr>
          <w:rFonts w:cs="Arial"/>
          <w:sz w:val="20"/>
        </w:rPr>
        <w:t>ift off</w:t>
      </w:r>
      <w:r w:rsidR="008A6CC5" w:rsidRPr="004C5D2D">
        <w:rPr>
          <w:rFonts w:cs="Arial"/>
          <w:sz w:val="20"/>
        </w:rPr>
        <w:t>,</w:t>
      </w:r>
      <w:r w:rsidR="0017448D" w:rsidRPr="004C5D2D">
        <w:rPr>
          <w:rFonts w:cs="Arial"/>
          <w:sz w:val="20"/>
        </w:rPr>
        <w:t xml:space="preserve"> gravity hinges with front cap</w:t>
      </w:r>
      <w:r w:rsidR="008A6CC5" w:rsidRPr="004C5D2D">
        <w:rPr>
          <w:rFonts w:cs="Arial"/>
          <w:sz w:val="20"/>
        </w:rPr>
        <w:t>s</w:t>
      </w:r>
      <w:r w:rsidR="00A37606" w:rsidRPr="004C5D2D">
        <w:rPr>
          <w:rFonts w:cs="Arial"/>
          <w:sz w:val="20"/>
        </w:rPr>
        <w:t>. Painted Nickel finish.</w:t>
      </w:r>
    </w:p>
    <w:p w14:paraId="24150163" w14:textId="36B55ECA" w:rsidR="00F337FF" w:rsidRPr="004C5D2D" w:rsidRDefault="00F337FF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Indicator bolt and keeper:</w:t>
      </w:r>
      <w:r w:rsidR="004B7779" w:rsidRPr="004C5D2D">
        <w:rPr>
          <w:rFonts w:cs="Arial"/>
          <w:sz w:val="20"/>
        </w:rPr>
        <w:t xml:space="preserve"> Aluminium </w:t>
      </w:r>
      <w:r w:rsidR="008C1514" w:rsidRPr="004C5D2D">
        <w:rPr>
          <w:rFonts w:cs="Arial"/>
          <w:sz w:val="20"/>
        </w:rPr>
        <w:t>slide action lock with no visible fixin</w:t>
      </w:r>
      <w:r w:rsidR="00D90575" w:rsidRPr="004C5D2D">
        <w:rPr>
          <w:rFonts w:cs="Arial"/>
          <w:sz w:val="20"/>
        </w:rPr>
        <w:t>gs. Circular flush fitting faceplate</w:t>
      </w:r>
      <w:r w:rsidR="008A6CC5" w:rsidRPr="004C5D2D">
        <w:rPr>
          <w:rFonts w:cs="Arial"/>
          <w:sz w:val="20"/>
        </w:rPr>
        <w:t xml:space="preserve"> and emergency release facility. Painted Nickel finish.</w:t>
      </w:r>
    </w:p>
    <w:p w14:paraId="2603EC01" w14:textId="2EDA28A4" w:rsidR="003C7D31" w:rsidRPr="004C5D2D" w:rsidRDefault="003C7D31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Wall fixings:</w:t>
      </w:r>
      <w:r w:rsidR="0003360D" w:rsidRPr="004C5D2D">
        <w:rPr>
          <w:rFonts w:cs="Arial"/>
          <w:sz w:val="20"/>
        </w:rPr>
        <w:t xml:space="preserve"> Aluminium ‘U’ brackets painted Nickel finish with bolt through fixings.</w:t>
      </w:r>
    </w:p>
    <w:p w14:paraId="3E77B1C7" w14:textId="38C8103E" w:rsidR="003C7D31" w:rsidRDefault="00602E57" w:rsidP="009724C0">
      <w:pPr>
        <w:pStyle w:val="cNBSMain"/>
        <w:numPr>
          <w:ilvl w:val="0"/>
          <w:numId w:val="5"/>
        </w:numPr>
        <w:tabs>
          <w:tab w:val="left" w:pos="1134"/>
        </w:tabs>
        <w:spacing w:after="120"/>
        <w:rPr>
          <w:rFonts w:cs="Arial"/>
          <w:sz w:val="20"/>
        </w:rPr>
      </w:pPr>
      <w:r w:rsidRPr="004C5D2D">
        <w:rPr>
          <w:rFonts w:cs="Arial"/>
          <w:sz w:val="20"/>
        </w:rPr>
        <w:t>Colour</w:t>
      </w:r>
      <w:r w:rsidR="00C74F5E">
        <w:rPr>
          <w:rFonts w:cs="Arial"/>
          <w:sz w:val="20"/>
        </w:rPr>
        <w:t xml:space="preserve"> choice</w:t>
      </w:r>
      <w:r w:rsidRPr="004C5D2D">
        <w:rPr>
          <w:rFonts w:cs="Arial"/>
          <w:sz w:val="20"/>
        </w:rPr>
        <w:t>:</w:t>
      </w:r>
      <w:r w:rsidR="00171DBA" w:rsidRPr="004C5D2D">
        <w:rPr>
          <w:rFonts w:cs="Arial"/>
          <w:sz w:val="20"/>
        </w:rPr>
        <w:t xml:space="preserve"> </w:t>
      </w:r>
      <w:r w:rsidR="005307CB" w:rsidRPr="004C5D2D">
        <w:rPr>
          <w:rFonts w:cs="Arial"/>
          <w:sz w:val="20"/>
        </w:rPr>
        <w:t>9 colours f</w:t>
      </w:r>
      <w:r w:rsidR="00171DBA" w:rsidRPr="004C5D2D">
        <w:rPr>
          <w:rFonts w:cs="Arial"/>
          <w:sz w:val="20"/>
        </w:rPr>
        <w:t>rom</w:t>
      </w:r>
      <w:r w:rsidR="00985B35">
        <w:rPr>
          <w:rFonts w:cs="Arial"/>
          <w:sz w:val="20"/>
        </w:rPr>
        <w:t xml:space="preserve"> the</w:t>
      </w:r>
      <w:r w:rsidR="00171DBA" w:rsidRPr="004C5D2D">
        <w:rPr>
          <w:rFonts w:cs="Arial"/>
          <w:sz w:val="20"/>
        </w:rPr>
        <w:t xml:space="preserve"> </w:t>
      </w:r>
      <w:r w:rsidR="00EB5061">
        <w:rPr>
          <w:rFonts w:cs="Arial"/>
          <w:sz w:val="20"/>
        </w:rPr>
        <w:t>Aspire</w:t>
      </w:r>
      <w:r w:rsidR="00B55FF7">
        <w:rPr>
          <w:rFonts w:cs="Arial"/>
          <w:sz w:val="20"/>
        </w:rPr>
        <w:t xml:space="preserve"> colour</w:t>
      </w:r>
      <w:r w:rsidR="00171DBA" w:rsidRPr="004C5D2D">
        <w:rPr>
          <w:rFonts w:cs="Arial"/>
          <w:sz w:val="20"/>
        </w:rPr>
        <w:t xml:space="preserve"> range.</w:t>
      </w:r>
    </w:p>
    <w:p w14:paraId="78B77493" w14:textId="77777777" w:rsidR="00A94AAE" w:rsidRPr="004C5D2D" w:rsidRDefault="00A94AAE" w:rsidP="009724C0">
      <w:pPr>
        <w:pStyle w:val="cNBSMain"/>
        <w:numPr>
          <w:ilvl w:val="0"/>
          <w:numId w:val="0"/>
        </w:numPr>
        <w:tabs>
          <w:tab w:val="left" w:pos="1134"/>
        </w:tabs>
        <w:spacing w:after="120"/>
        <w:ind w:left="1134" w:hanging="850"/>
        <w:rPr>
          <w:rFonts w:cs="Arial"/>
          <w:sz w:val="20"/>
        </w:rPr>
      </w:pPr>
    </w:p>
    <w:p w14:paraId="42712ED8" w14:textId="77777777" w:rsidR="00EF5114" w:rsidRPr="00EC36BC" w:rsidRDefault="00EF5114" w:rsidP="009724C0">
      <w:pPr>
        <w:pStyle w:val="cNBSMain"/>
        <w:numPr>
          <w:ilvl w:val="0"/>
          <w:numId w:val="0"/>
        </w:numPr>
        <w:spacing w:after="120"/>
        <w:rPr>
          <w:i/>
          <w:iCs/>
          <w:sz w:val="20"/>
          <w:szCs w:val="18"/>
          <w:u w:val="single"/>
        </w:rPr>
      </w:pPr>
      <w:r w:rsidRPr="00EC36BC">
        <w:rPr>
          <w:i/>
          <w:iCs/>
          <w:sz w:val="20"/>
          <w:szCs w:val="18"/>
          <w:u w:val="single"/>
        </w:rPr>
        <w:t>Notes</w:t>
      </w:r>
    </w:p>
    <w:p w14:paraId="0B1EFA00" w14:textId="592B9590" w:rsidR="00EF5114" w:rsidRPr="003D5B31" w:rsidRDefault="00EF5114" w:rsidP="009724C0">
      <w:pPr>
        <w:pStyle w:val="cNBSMain"/>
        <w:numPr>
          <w:ilvl w:val="0"/>
          <w:numId w:val="0"/>
        </w:numPr>
        <w:tabs>
          <w:tab w:val="left" w:pos="1134"/>
        </w:tabs>
        <w:spacing w:after="120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All cubicle panels are manufacture</w:t>
      </w:r>
      <w:r w:rsidR="00DB14C0">
        <w:rPr>
          <w:i/>
          <w:iCs/>
          <w:sz w:val="20"/>
          <w:szCs w:val="18"/>
        </w:rPr>
        <w:t>d</w:t>
      </w:r>
      <w:r w:rsidR="0077378A">
        <w:rPr>
          <w:i/>
          <w:iCs/>
          <w:sz w:val="20"/>
          <w:szCs w:val="18"/>
        </w:rPr>
        <w:t xml:space="preserve"> bespoke </w:t>
      </w:r>
      <w:r w:rsidR="00DB14C0">
        <w:rPr>
          <w:i/>
          <w:iCs/>
          <w:sz w:val="20"/>
          <w:szCs w:val="18"/>
        </w:rPr>
        <w:t xml:space="preserve">but some panels may </w:t>
      </w:r>
      <w:r w:rsidR="0077378A">
        <w:rPr>
          <w:i/>
          <w:iCs/>
          <w:sz w:val="20"/>
          <w:szCs w:val="18"/>
        </w:rPr>
        <w:t xml:space="preserve">require </w:t>
      </w:r>
      <w:r w:rsidR="00DB14C0">
        <w:rPr>
          <w:i/>
          <w:iCs/>
          <w:sz w:val="20"/>
          <w:szCs w:val="18"/>
        </w:rPr>
        <w:t>scribing on site to suit.</w:t>
      </w:r>
    </w:p>
    <w:p w14:paraId="5B1D041C" w14:textId="6AAA32C6" w:rsidR="00064ED9" w:rsidRPr="0057156D" w:rsidRDefault="00064ED9">
      <w:pPr>
        <w:rPr>
          <w:rFonts w:ascii="Arial" w:hAnsi="Arial" w:cs="Arial"/>
          <w:sz w:val="22"/>
          <w:szCs w:val="22"/>
        </w:rPr>
      </w:pPr>
    </w:p>
    <w:sectPr w:rsidR="00064ED9" w:rsidRPr="0057156D" w:rsidSect="0056618C">
      <w:headerReference w:type="default" r:id="rId13"/>
      <w:footerReference w:type="default" r:id="rId14"/>
      <w:headerReference w:type="first" r:id="rId15"/>
      <w:pgSz w:w="11907" w:h="16840" w:code="9"/>
      <w:pgMar w:top="851" w:right="1134" w:bottom="232" w:left="1531" w:header="142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A0502" w14:textId="77777777" w:rsidR="00652D87" w:rsidRDefault="00652D87">
      <w:r>
        <w:separator/>
      </w:r>
    </w:p>
  </w:endnote>
  <w:endnote w:type="continuationSeparator" w:id="0">
    <w:p w14:paraId="450F3C06" w14:textId="77777777" w:rsidR="00652D87" w:rsidRDefault="00652D87">
      <w:r>
        <w:continuationSeparator/>
      </w:r>
    </w:p>
  </w:endnote>
  <w:endnote w:type="continuationNotice" w:id="1">
    <w:p w14:paraId="35D14D5C" w14:textId="77777777" w:rsidR="00652D87" w:rsidRDefault="00652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A1C01" w14:textId="77E8DCDB" w:rsidR="0046426B" w:rsidRPr="009A7066" w:rsidRDefault="00436EBC" w:rsidP="00FB1E5C">
    <w:pPr>
      <w:pStyle w:val="Footer"/>
      <w:ind w:firstLine="360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AAD0F" wp14:editId="14427E06">
          <wp:simplePos x="0" y="0"/>
          <wp:positionH relativeFrom="margin">
            <wp:posOffset>-189230</wp:posOffset>
          </wp:positionH>
          <wp:positionV relativeFrom="paragraph">
            <wp:posOffset>-314325</wp:posOffset>
          </wp:positionV>
          <wp:extent cx="1462405" cy="468630"/>
          <wp:effectExtent l="0" t="0" r="4445" b="7620"/>
          <wp:wrapTight wrapText="bothSides">
            <wp:wrapPolygon edited="0">
              <wp:start x="0" y="0"/>
              <wp:lineTo x="0" y="21073"/>
              <wp:lineTo x="21384" y="21073"/>
              <wp:lineTo x="21384" y="0"/>
              <wp:lineTo x="0" y="0"/>
            </wp:wrapPolygon>
          </wp:wrapTight>
          <wp:docPr id="1689993798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993798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40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E5C">
      <w:rPr>
        <w:rFonts w:ascii="Arial" w:hAnsi="Arial" w:cs="Arial"/>
        <w:sz w:val="16"/>
        <w:szCs w:val="16"/>
      </w:rPr>
      <w:t xml:space="preserve">         </w:t>
    </w:r>
    <w:r w:rsidR="00C34119" w:rsidRPr="0068079B">
      <w:rPr>
        <w:rFonts w:ascii="Arial" w:hAnsi="Arial" w:cs="Arial"/>
        <w:sz w:val="16"/>
        <w:szCs w:val="16"/>
      </w:rPr>
      <w:t>commercial@rearo.co.uk | 0141 440 080</w:t>
    </w:r>
    <w:r w:rsidR="00FB1E5C">
      <w:rPr>
        <w:rFonts w:ascii="Arial" w:hAnsi="Arial" w:cs="Arial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EAC8E" w14:textId="77777777" w:rsidR="00652D87" w:rsidRDefault="00652D87">
      <w:r>
        <w:separator/>
      </w:r>
    </w:p>
  </w:footnote>
  <w:footnote w:type="continuationSeparator" w:id="0">
    <w:p w14:paraId="666606C5" w14:textId="77777777" w:rsidR="00652D87" w:rsidRDefault="00652D87">
      <w:r>
        <w:continuationSeparator/>
      </w:r>
    </w:p>
  </w:footnote>
  <w:footnote w:type="continuationNotice" w:id="1">
    <w:p w14:paraId="7A0BF372" w14:textId="77777777" w:rsidR="00652D87" w:rsidRDefault="00652D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4BD8D" w14:textId="77777777" w:rsidR="00D0611A" w:rsidRPr="00DF423A" w:rsidRDefault="00D0611A" w:rsidP="00D0611A">
    <w:pPr>
      <w:pStyle w:val="Header"/>
      <w:rPr>
        <w:rFonts w:cs="Arial"/>
        <w:color w:val="808080"/>
        <w:sz w:val="20"/>
        <w:szCs w:val="18"/>
      </w:rPr>
    </w:pPr>
  </w:p>
  <w:p w14:paraId="3E0884D1" w14:textId="77777777" w:rsidR="00D0611A" w:rsidRPr="00DF423A" w:rsidRDefault="00D0611A" w:rsidP="00D0611A">
    <w:pPr>
      <w:pStyle w:val="Header"/>
      <w:rPr>
        <w:rFonts w:cs="Arial"/>
        <w:sz w:val="18"/>
        <w:szCs w:val="18"/>
      </w:rPr>
    </w:pPr>
    <w:r w:rsidRPr="00DF423A">
      <w:rPr>
        <w:rFonts w:cs="Arial"/>
        <w:sz w:val="18"/>
        <w:szCs w:val="18"/>
      </w:rPr>
      <w:t>K32</w:t>
    </w:r>
    <w:r w:rsidRPr="00DF423A">
      <w:rPr>
        <w:rFonts w:cs="Arial"/>
        <w:sz w:val="18"/>
        <w:szCs w:val="18"/>
      </w:rPr>
      <w:tab/>
      <w:t>Panel cubicles/ duct and wall linings/ screens</w:t>
    </w:r>
    <w:r w:rsidRPr="00DF423A">
      <w:rPr>
        <w:rFonts w:cs="Arial"/>
        <w:sz w:val="18"/>
        <w:szCs w:val="18"/>
      </w:rPr>
      <w:tab/>
      <w:t>K32</w:t>
    </w:r>
  </w:p>
  <w:p w14:paraId="67DC2169" w14:textId="77777777" w:rsidR="00D0611A" w:rsidRPr="00DF423A" w:rsidRDefault="00D0611A" w:rsidP="00D0611A">
    <w:pPr>
      <w:pStyle w:val="Header"/>
      <w:rPr>
        <w:rFonts w:cs="Arial"/>
        <w:sz w:val="18"/>
        <w:szCs w:val="18"/>
      </w:rPr>
    </w:pPr>
  </w:p>
  <w:p w14:paraId="04487CD6" w14:textId="144286F7" w:rsidR="00D0611A" w:rsidRPr="00DF423A" w:rsidRDefault="00D0611A" w:rsidP="001E5317">
    <w:pPr>
      <w:pStyle w:val="Header"/>
      <w:rPr>
        <w:rFonts w:cs="Arial"/>
        <w:sz w:val="18"/>
        <w:szCs w:val="18"/>
      </w:rPr>
    </w:pPr>
    <w:r w:rsidRPr="00DF423A">
      <w:rPr>
        <w:rFonts w:cs="Arial"/>
        <w:sz w:val="18"/>
        <w:szCs w:val="18"/>
      </w:rPr>
      <w:tab/>
      <w:t>To be read with Preliminaries/General conditio</w:t>
    </w:r>
    <w:r w:rsidR="0058020B" w:rsidRPr="00DF423A">
      <w:rPr>
        <w:rFonts w:cs="Arial"/>
        <w:sz w:val="18"/>
        <w:szCs w:val="18"/>
      </w:rPr>
      <w:t>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8BAD3" w14:textId="77777777" w:rsidR="001E22F5" w:rsidRDefault="005560B2" w:rsidP="00E37BE7">
    <w:pPr>
      <w:pStyle w:val="Header"/>
    </w:pPr>
    <w:r>
      <w:tab/>
    </w:r>
    <w:r>
      <w:tab/>
      <w:t>N13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80036"/>
    <w:multiLevelType w:val="hybridMultilevel"/>
    <w:tmpl w:val="92B2451C"/>
    <w:lvl w:ilvl="0" w:tplc="A462B9FC">
      <w:numFmt w:val="bullet"/>
      <w:pStyle w:val="cNBSMain"/>
      <w:lvlText w:val="-"/>
      <w:lvlJc w:val="left"/>
      <w:pPr>
        <w:ind w:left="2283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1" w15:restartNumberingAfterBreak="0">
    <w:nsid w:val="15E933A8"/>
    <w:multiLevelType w:val="hybridMultilevel"/>
    <w:tmpl w:val="FFE497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92036"/>
    <w:multiLevelType w:val="hybridMultilevel"/>
    <w:tmpl w:val="BE02FFEA"/>
    <w:lvl w:ilvl="0" w:tplc="6F5469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40CC2"/>
    <w:multiLevelType w:val="hybridMultilevel"/>
    <w:tmpl w:val="DA569A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D04E0"/>
    <w:multiLevelType w:val="hybridMultilevel"/>
    <w:tmpl w:val="86FE211E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53333263">
    <w:abstractNumId w:val="0"/>
  </w:num>
  <w:num w:numId="2" w16cid:durableId="2105031433">
    <w:abstractNumId w:val="1"/>
  </w:num>
  <w:num w:numId="3" w16cid:durableId="1021081367">
    <w:abstractNumId w:val="4"/>
  </w:num>
  <w:num w:numId="4" w16cid:durableId="478502226">
    <w:abstractNumId w:val="3"/>
  </w:num>
  <w:num w:numId="5" w16cid:durableId="176017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FF"/>
    <w:rsid w:val="00011DE2"/>
    <w:rsid w:val="00016F04"/>
    <w:rsid w:val="00031C6D"/>
    <w:rsid w:val="0003360D"/>
    <w:rsid w:val="00053140"/>
    <w:rsid w:val="0006015C"/>
    <w:rsid w:val="00064ED9"/>
    <w:rsid w:val="000E3B16"/>
    <w:rsid w:val="000F6947"/>
    <w:rsid w:val="00121069"/>
    <w:rsid w:val="00130C07"/>
    <w:rsid w:val="001616D0"/>
    <w:rsid w:val="00171DBA"/>
    <w:rsid w:val="0017448D"/>
    <w:rsid w:val="001A679B"/>
    <w:rsid w:val="001E22F5"/>
    <w:rsid w:val="001E5317"/>
    <w:rsid w:val="001E60D4"/>
    <w:rsid w:val="001F160A"/>
    <w:rsid w:val="0020600A"/>
    <w:rsid w:val="00231EDB"/>
    <w:rsid w:val="002621AA"/>
    <w:rsid w:val="002749F7"/>
    <w:rsid w:val="002E4D73"/>
    <w:rsid w:val="002E7C5C"/>
    <w:rsid w:val="002F3D52"/>
    <w:rsid w:val="002F55F7"/>
    <w:rsid w:val="0033287B"/>
    <w:rsid w:val="00347052"/>
    <w:rsid w:val="00351296"/>
    <w:rsid w:val="00385E99"/>
    <w:rsid w:val="003A2242"/>
    <w:rsid w:val="003C7D31"/>
    <w:rsid w:val="003D645A"/>
    <w:rsid w:val="003E35E9"/>
    <w:rsid w:val="003E398C"/>
    <w:rsid w:val="00413465"/>
    <w:rsid w:val="0043150D"/>
    <w:rsid w:val="00436EBC"/>
    <w:rsid w:val="00463A8F"/>
    <w:rsid w:val="0046426B"/>
    <w:rsid w:val="00490A9C"/>
    <w:rsid w:val="004B7779"/>
    <w:rsid w:val="004C5495"/>
    <w:rsid w:val="004C5D2D"/>
    <w:rsid w:val="00510E60"/>
    <w:rsid w:val="00511FF7"/>
    <w:rsid w:val="00514FC7"/>
    <w:rsid w:val="005307CB"/>
    <w:rsid w:val="00537518"/>
    <w:rsid w:val="00552A2E"/>
    <w:rsid w:val="005560B2"/>
    <w:rsid w:val="00561155"/>
    <w:rsid w:val="0056439F"/>
    <w:rsid w:val="0056618C"/>
    <w:rsid w:val="0057156D"/>
    <w:rsid w:val="0058020B"/>
    <w:rsid w:val="00581FB9"/>
    <w:rsid w:val="005D343E"/>
    <w:rsid w:val="005D7C88"/>
    <w:rsid w:val="005E4771"/>
    <w:rsid w:val="005E7410"/>
    <w:rsid w:val="00602E57"/>
    <w:rsid w:val="0060563A"/>
    <w:rsid w:val="006222D0"/>
    <w:rsid w:val="00622881"/>
    <w:rsid w:val="00626FDA"/>
    <w:rsid w:val="00652D87"/>
    <w:rsid w:val="0066792B"/>
    <w:rsid w:val="0068079B"/>
    <w:rsid w:val="0069634B"/>
    <w:rsid w:val="006A0E82"/>
    <w:rsid w:val="006D13FF"/>
    <w:rsid w:val="006E14C7"/>
    <w:rsid w:val="00723920"/>
    <w:rsid w:val="0077378A"/>
    <w:rsid w:val="007A731C"/>
    <w:rsid w:val="007C2EF6"/>
    <w:rsid w:val="00855FA7"/>
    <w:rsid w:val="008A6CC5"/>
    <w:rsid w:val="008B5F5E"/>
    <w:rsid w:val="008C1514"/>
    <w:rsid w:val="008F29EB"/>
    <w:rsid w:val="0090207C"/>
    <w:rsid w:val="00910534"/>
    <w:rsid w:val="009113B7"/>
    <w:rsid w:val="00956D24"/>
    <w:rsid w:val="009724C0"/>
    <w:rsid w:val="00985B35"/>
    <w:rsid w:val="009A7066"/>
    <w:rsid w:val="009B63FE"/>
    <w:rsid w:val="009E40E2"/>
    <w:rsid w:val="00A02AA4"/>
    <w:rsid w:val="00A37606"/>
    <w:rsid w:val="00A44404"/>
    <w:rsid w:val="00A73495"/>
    <w:rsid w:val="00A94AAE"/>
    <w:rsid w:val="00A97D08"/>
    <w:rsid w:val="00B07B32"/>
    <w:rsid w:val="00B170C4"/>
    <w:rsid w:val="00B55FF7"/>
    <w:rsid w:val="00BD3060"/>
    <w:rsid w:val="00BF12B3"/>
    <w:rsid w:val="00C07388"/>
    <w:rsid w:val="00C34119"/>
    <w:rsid w:val="00C74F5E"/>
    <w:rsid w:val="00C810D3"/>
    <w:rsid w:val="00C916FE"/>
    <w:rsid w:val="00CD5867"/>
    <w:rsid w:val="00CD69E5"/>
    <w:rsid w:val="00CE5D7F"/>
    <w:rsid w:val="00CE614D"/>
    <w:rsid w:val="00D0611A"/>
    <w:rsid w:val="00D90575"/>
    <w:rsid w:val="00DB14C0"/>
    <w:rsid w:val="00DD32FF"/>
    <w:rsid w:val="00DD647F"/>
    <w:rsid w:val="00DE1711"/>
    <w:rsid w:val="00DF016A"/>
    <w:rsid w:val="00DF22E1"/>
    <w:rsid w:val="00DF423A"/>
    <w:rsid w:val="00E05AAE"/>
    <w:rsid w:val="00E516C7"/>
    <w:rsid w:val="00E80F49"/>
    <w:rsid w:val="00EA4A0B"/>
    <w:rsid w:val="00EB5061"/>
    <w:rsid w:val="00EC34DB"/>
    <w:rsid w:val="00EE5F88"/>
    <w:rsid w:val="00EF5114"/>
    <w:rsid w:val="00F11EFC"/>
    <w:rsid w:val="00F1605A"/>
    <w:rsid w:val="00F2741F"/>
    <w:rsid w:val="00F337FF"/>
    <w:rsid w:val="00F464F4"/>
    <w:rsid w:val="00F56CC5"/>
    <w:rsid w:val="00FA7516"/>
    <w:rsid w:val="00FB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6FECF"/>
  <w15:chartTrackingRefBased/>
  <w15:docId w15:val="{FCF91848-CFC9-4F73-8DAD-72390DB0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 Spec Clause"/>
    <w:basedOn w:val="Normal"/>
    <w:next w:val="BodyTextIndent3"/>
    <w:link w:val="HeaderChar"/>
    <w:autoRedefine/>
    <w:qFormat/>
    <w:rsid w:val="008B5F5E"/>
    <w:pPr>
      <w:tabs>
        <w:tab w:val="right" w:pos="8931"/>
      </w:tabs>
      <w:ind w:left="1134" w:hanging="1134"/>
    </w:pPr>
    <w:rPr>
      <w:rFonts w:ascii="Arial" w:hAnsi="Arial"/>
      <w:sz w:val="22"/>
    </w:rPr>
  </w:style>
  <w:style w:type="character" w:customStyle="1" w:styleId="HeaderChar">
    <w:name w:val="Header Char"/>
    <w:aliases w:val="a Spec Clause Char"/>
    <w:basedOn w:val="DefaultParagraphFont"/>
    <w:link w:val="Header"/>
    <w:rsid w:val="008B5F5E"/>
    <w:rPr>
      <w:rFonts w:ascii="Arial" w:eastAsia="Times New Roman" w:hAnsi="Arial" w:cs="Times New Roman"/>
      <w:szCs w:val="20"/>
    </w:rPr>
  </w:style>
  <w:style w:type="paragraph" w:customStyle="1" w:styleId="bNBSTitle">
    <w:name w:val="b NBS Title"/>
    <w:basedOn w:val="Normal"/>
    <w:autoRedefine/>
    <w:qFormat/>
    <w:rsid w:val="001E5317"/>
    <w:pPr>
      <w:tabs>
        <w:tab w:val="center" w:pos="4536"/>
      </w:tabs>
      <w:ind w:left="1134" w:hanging="1134"/>
    </w:pPr>
    <w:rPr>
      <w:rFonts w:ascii="Calibri Light" w:hAnsi="Calibri Light" w:cs="Calibri Light"/>
      <w:b/>
    </w:rPr>
  </w:style>
  <w:style w:type="paragraph" w:customStyle="1" w:styleId="cNBSMain">
    <w:name w:val="c NBS Main"/>
    <w:basedOn w:val="Normal"/>
    <w:autoRedefine/>
    <w:qFormat/>
    <w:rsid w:val="008B5F5E"/>
    <w:pPr>
      <w:numPr>
        <w:numId w:val="1"/>
      </w:numPr>
      <w:ind w:left="1134" w:hanging="850"/>
    </w:pPr>
    <w:rPr>
      <w:rFonts w:ascii="Arial" w:hAnsi="Arial"/>
      <w:sz w:val="22"/>
    </w:rPr>
  </w:style>
  <w:style w:type="paragraph" w:customStyle="1" w:styleId="dNBSOption">
    <w:name w:val="d NBS Option"/>
    <w:basedOn w:val="Normal"/>
    <w:autoRedefine/>
    <w:qFormat/>
    <w:rsid w:val="008B5F5E"/>
    <w:pPr>
      <w:ind w:left="1134"/>
    </w:pPr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5F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5F5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061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11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1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F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F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arocommercial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ercial@rearo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a8eed2-852d-4c13-9a05-ebbc24e520c3" xsi:nil="true"/>
    <lcf76f155ced4ddcb4097134ff3c332f xmlns="8098d097-e44b-4abe-bf3c-f189d93ef6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BC6DF1353C344A5FE37FF3761EAAD" ma:contentTypeVersion="18" ma:contentTypeDescription="Create a new document." ma:contentTypeScope="" ma:versionID="318fd143836e8aa13b4ecd7c604a0259">
  <xsd:schema xmlns:xsd="http://www.w3.org/2001/XMLSchema" xmlns:xs="http://www.w3.org/2001/XMLSchema" xmlns:p="http://schemas.microsoft.com/office/2006/metadata/properties" xmlns:ns2="c2a8eed2-852d-4c13-9a05-ebbc24e520c3" xmlns:ns3="8098d097-e44b-4abe-bf3c-f189d93ef62d" targetNamespace="http://schemas.microsoft.com/office/2006/metadata/properties" ma:root="true" ma:fieldsID="4f33c4c551ca6265e256906f9bbcb9db" ns2:_="" ns3:_="">
    <xsd:import namespace="c2a8eed2-852d-4c13-9a05-ebbc24e520c3"/>
    <xsd:import namespace="8098d097-e44b-4abe-bf3c-f189d93ef6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8eed2-852d-4c13-9a05-ebbc24e520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103de9-e54a-4b13-9839-2b45f54fdc25}" ma:internalName="TaxCatchAll" ma:showField="CatchAllData" ma:web="c2a8eed2-852d-4c13-9a05-ebbc24e520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8d097-e44b-4abe-bf3c-f189d93ef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5a2162-e939-4e77-9021-c4a10e77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F7AF9-9BA5-45FD-8F70-6C358AD0F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8E1121-8E1B-436F-B1C1-015934B10624}">
  <ds:schemaRefs>
    <ds:schemaRef ds:uri="http://schemas.microsoft.com/office/2006/metadata/properties"/>
    <ds:schemaRef ds:uri="http://schemas.microsoft.com/office/infopath/2007/PartnerControls"/>
    <ds:schemaRef ds:uri="c2a8eed2-852d-4c13-9a05-ebbc24e520c3"/>
    <ds:schemaRef ds:uri="8098d097-e44b-4abe-bf3c-f189d93ef62d"/>
  </ds:schemaRefs>
</ds:datastoreItem>
</file>

<file path=customXml/itemProps3.xml><?xml version="1.0" encoding="utf-8"?>
<ds:datastoreItem xmlns:ds="http://schemas.openxmlformats.org/officeDocument/2006/customXml" ds:itemID="{3E18D7D9-9E24-4B86-98B0-99622EA4A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194DD-829D-48CA-A798-ED71414B7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8eed2-852d-4c13-9a05-ebbc24e520c3"/>
    <ds:schemaRef ds:uri="8098d097-e44b-4abe-bf3c-f189d93ef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Stewart</dc:creator>
  <cp:keywords/>
  <dc:description/>
  <cp:lastModifiedBy>Jamie Stewart</cp:lastModifiedBy>
  <cp:revision>11</cp:revision>
  <dcterms:created xsi:type="dcterms:W3CDTF">2024-09-30T13:39:00Z</dcterms:created>
  <dcterms:modified xsi:type="dcterms:W3CDTF">2025-06-25T09:27:00Z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0x010100471BC6DF1353C344A5FE37FF3761EAAD</vt:lpwstr>
  </property>
  <property fmtid="{D5CDD505-2E9C-101B-9397-08002B2CF9AE}" pid="3" name="MediaServiceImageTags">
    <vt:lpwstr/>
  </property>
</Properties>
</file>